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Glossary: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Below are some of the frequently used acronyms that you may come across on our site and what they mean: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ACP – Advanced Clinical Practitioner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ENP – Emergency Nurse Practitioner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A&amp;E – Accident &amp; Emergency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ED – Emergency Department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UTU – Urgent Treatment Unit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MU – Majors Unit in the Emergency Department</w:t>
      </w:r>
    </w:p>
    <w:p w:rsidR="000C02BF" w:rsidRDefault="000C02BF" w:rsidP="000C02BF">
      <w:pPr>
        <w:pStyle w:val="NormalWeb"/>
        <w:spacing w:before="0" w:beforeAutospacing="0" w:after="20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Paeds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Paediatric care unit in the Emergency Department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Resus – Resuscitation area of the Emergency Department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DREEAM – Department of Research and Education in Emergency medicine,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Acute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medicine and Major trauma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UCP – Urgent Care Practitioner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CSW – Clinical Support Worker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EDA – Emergency Department Assistant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SHO – Senior House Officer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Locum – A clinician on a bank who doesn’t work in a specific area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CESR – Certificate of Eligibility for Specialist Registration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CT1 – Core Trainee Year 1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CT2 – Core Trainee Year 2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CT3 – Core Trainee Year 3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ST1 – Specialty Trainee Year 1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ST2 – Specialty Trainee Year 2</w:t>
      </w:r>
    </w:p>
    <w:p w:rsidR="000C02BF" w:rsidRDefault="000C02BF" w:rsidP="000C02BF">
      <w:pPr>
        <w:pStyle w:val="NormalWeb"/>
        <w:spacing w:before="0" w:beforeAutospacing="0" w:after="20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SpR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Specialty Registrar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IMG – International Medical Graduate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ACCS – Acute Care Common Stem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F1 or FY1 – Foundation Year 1 Doctor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F2 or FY2 – Foundation Year 2 Doctor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HST – Higher Specialty Trainee</w:t>
      </w:r>
    </w:p>
    <w:p w:rsidR="000C02BF" w:rsidRDefault="000C02BF" w:rsidP="000C02BF">
      <w:pPr>
        <w:pStyle w:val="NormalWeb"/>
        <w:spacing w:before="0" w:beforeAutospacing="0" w:after="200" w:afterAutospacing="0"/>
      </w:pPr>
      <w:bookmarkStart w:id="0" w:name="_GoBack"/>
      <w:r>
        <w:rPr>
          <w:rFonts w:ascii="Calibri" w:hAnsi="Calibri" w:cs="Calibri"/>
          <w:color w:val="000000"/>
          <w:sz w:val="22"/>
          <w:szCs w:val="22"/>
        </w:rPr>
        <w:t>GP VTS – General Practice Vocational Training Scheme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CP1 – Clinical Phase 1 (3</w:t>
      </w:r>
      <w:r>
        <w:rPr>
          <w:rFonts w:ascii="Calibri" w:hAnsi="Calibri" w:cs="Calibri"/>
          <w:color w:val="000000"/>
          <w:sz w:val="13"/>
          <w:szCs w:val="13"/>
          <w:vertAlign w:val="superscript"/>
        </w:rPr>
        <w:t>rd</w:t>
      </w:r>
      <w:r>
        <w:rPr>
          <w:rFonts w:ascii="Calibri" w:hAnsi="Calibri" w:cs="Calibri"/>
          <w:color w:val="000000"/>
          <w:sz w:val="22"/>
          <w:szCs w:val="22"/>
        </w:rPr>
        <w:t xml:space="preserve"> Year Medical Student)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CP2 – Clinical Phase 2 (4</w:t>
      </w:r>
      <w:r>
        <w:rPr>
          <w:rFonts w:ascii="Calibri" w:hAnsi="Calibri" w:cs="Calibri"/>
          <w:color w:val="000000"/>
          <w:sz w:val="13"/>
          <w:szCs w:val="13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Year Medical Student)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CP3 – Clinical Phase 3 (5</w:t>
      </w:r>
      <w:r>
        <w:rPr>
          <w:rFonts w:ascii="Calibri" w:hAnsi="Calibri" w:cs="Calibri"/>
          <w:color w:val="000000"/>
          <w:sz w:val="13"/>
          <w:szCs w:val="13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Year Medical Student</w:t>
      </w:r>
      <w:bookmarkEnd w:id="0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SSM – Specialist Study Module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ECSC – Emergency Care Skills Course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QMC – Queens Medical Centre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NUH – Nottingham University Hospitals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NHS – National Health Service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ICS – Intermediate Clinical Skills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ECS – Enhanced Clinical Skills</w:t>
      </w:r>
    </w:p>
    <w:p w:rsidR="000C02BF" w:rsidRDefault="000C02BF" w:rsidP="000C02BF">
      <w:pPr>
        <w:pStyle w:val="NormalWeb"/>
        <w:spacing w:before="0" w:beforeAutospacing="0" w:after="20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ASPiH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Association for Simulated Practice in Healthcare</w:t>
      </w:r>
    </w:p>
    <w:p w:rsidR="000C02BF" w:rsidRDefault="000C02BF" w:rsidP="000C02BF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NHET Sim – National Health Education and Training in Simulation</w:t>
      </w:r>
    </w:p>
    <w:p w:rsidR="00CD455D" w:rsidRDefault="00CD455D"/>
    <w:sectPr w:rsidR="00CD4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BF"/>
    <w:rsid w:val="000C02BF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Renshaw Jack (Medical &amp; Teaching)</dc:creator>
  <cp:lastModifiedBy>Renshaw Jack (Medical &amp; Teaching)</cp:lastModifiedBy>
  <cp:revision>1</cp:revision>
  <dcterms:created xsi:type="dcterms:W3CDTF">2021-09-23T13:11:00Z</dcterms:created>
  <dcterms:modified xsi:type="dcterms:W3CDTF">2021-09-23T13:11:00Z</dcterms:modified>
</cp:coreProperties>
</file>